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4"/>
        <w:spacing w:after="0" w:line="240" w:lineRule="auto"/>
        <w:ind w:left="-142" w:firstLine="142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Р О С </w:t>
      </w:r>
      <w:r>
        <w:rPr>
          <w:rFonts w:ascii="Arial" w:hAnsi="Arial"/>
          <w:b/>
          <w:sz w:val="20"/>
          <w:szCs w:val="20"/>
        </w:rPr>
        <w:t xml:space="preserve">С</w:t>
      </w:r>
      <w:r>
        <w:rPr>
          <w:rFonts w:ascii="Arial" w:hAnsi="Arial"/>
          <w:b/>
          <w:sz w:val="20"/>
          <w:szCs w:val="20"/>
        </w:rPr>
        <w:t xml:space="preserve"> И Й С К А Я   Ф Е Д Е Р А Ц И Я</w:t>
      </w:r>
      <w:r>
        <w:rPr>
          <w:rFonts w:ascii="Arial" w:hAnsi="Arial"/>
          <w:b/>
          <w:bCs/>
          <w:sz w:val="20"/>
          <w:szCs w:val="20"/>
        </w:rPr>
      </w:r>
      <w:r>
        <w:rPr>
          <w:rFonts w:ascii="Arial" w:hAnsi="Arial"/>
          <w:b/>
          <w:bCs/>
          <w:sz w:val="20"/>
          <w:szCs w:val="20"/>
        </w:rPr>
      </w:r>
    </w:p>
    <w:p>
      <w:pPr>
        <w:pStyle w:val="894"/>
        <w:spacing w:after="0" w:line="240" w:lineRule="auto"/>
        <w:jc w:val="center"/>
      </w:pPr>
      <w:r>
        <w:rPr>
          <w:rFonts w:ascii="Arial" w:hAnsi="Arial"/>
          <w:b/>
          <w:sz w:val="20"/>
          <w:szCs w:val="20"/>
        </w:rPr>
        <w:t xml:space="preserve">Б Е Л Г О Р О Д С К А Я   О Б Л А С Т Ь</w:t>
      </w:r>
    </w:p>
    <w:p>
      <w:pPr>
        <w:pStyle w:val="894"/>
        <w:spacing w:after="0" w:line="240" w:lineRule="auto"/>
        <w:ind w:right="-143"/>
        <w:jc w:val="center"/>
      </w:pPr>
      <w:r>
        <w:rPr>
          <w:rFonts w:ascii="Arial" w:hAnsi="Arial"/>
          <w:sz w:val="20"/>
          <w:szCs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5492" cy="610267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07431457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05491" cy="6102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80pt;height:48.05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</w:p>
    <w:p>
      <w:pPr>
        <w:pStyle w:val="894"/>
        <w:keepNext/>
        <w:spacing w:after="0" w:line="240" w:lineRule="auto"/>
        <w:ind w:right="-143"/>
        <w:jc w:val="center"/>
        <w:outlineLvl w:val="0"/>
        <w:rPr>
          <w:sz w:val="36"/>
          <w:szCs w:val="36"/>
        </w:rPr>
      </w:pPr>
      <w:r>
        <w:rPr>
          <w:rFonts w:ascii="Arial" w:hAnsi="Arial" w:eastAsia="Arial" w:cs="Arial"/>
          <w:b/>
          <w:bCs/>
          <w:sz w:val="36"/>
          <w:szCs w:val="36"/>
        </w:rPr>
        <w:t xml:space="preserve">АДМИНИСТРАЦИЯ МУНИЦИПАЛЬНОГО РАЙОНА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94"/>
        <w:keepNext/>
        <w:spacing w:after="0" w:line="240" w:lineRule="auto"/>
        <w:ind w:right="-143"/>
        <w:jc w:val="center"/>
        <w:outlineLvl w:val="0"/>
        <w:rPr>
          <w:sz w:val="36"/>
          <w:szCs w:val="36"/>
        </w:rPr>
      </w:pPr>
      <w:r>
        <w:rPr>
          <w:rFonts w:ascii="Arial" w:hAnsi="Arial" w:eastAsia="Arial" w:cs="Arial"/>
          <w:b/>
          <w:bCs/>
          <w:sz w:val="36"/>
          <w:szCs w:val="36"/>
        </w:rPr>
        <w:t xml:space="preserve">«ИВНЯНСКИЙ РАЙОН»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894"/>
        <w:keepNext/>
        <w:spacing w:after="0" w:line="240" w:lineRule="auto"/>
        <w:ind w:right="-143"/>
        <w:jc w:val="center"/>
        <w:outlineLvl w:val="0"/>
      </w:pPr>
      <w:r>
        <w:rPr>
          <w:rFonts w:ascii="Arial" w:hAnsi="Arial" w:eastAsia="Arial" w:cs="Arial"/>
          <w:b/>
          <w:bCs/>
          <w:sz w:val="32"/>
          <w:szCs w:val="32"/>
        </w:rPr>
        <w:t xml:space="preserve">П О С Т А Н О В Л Е Н И Е</w:t>
      </w:r>
    </w:p>
    <w:p>
      <w:pPr>
        <w:pStyle w:val="894"/>
        <w:spacing w:after="0" w:line="240" w:lineRule="auto"/>
        <w:ind w:right="-143"/>
        <w:jc w:val="center"/>
      </w:pPr>
      <w:r>
        <w:rPr>
          <w:rFonts w:ascii="Arial" w:hAnsi="Arial"/>
          <w:b/>
          <w:sz w:val="17"/>
          <w:szCs w:val="17"/>
        </w:rPr>
        <w:t xml:space="preserve">Посёлок Ивня</w:t>
      </w:r>
    </w:p>
    <w:p>
      <w:pPr>
        <w:pStyle w:val="894"/>
        <w:spacing w:after="0" w:line="240" w:lineRule="auto"/>
        <w:ind w:right="-143"/>
      </w:pPr>
    </w:p>
    <w:tbl>
      <w:tblPr>
        <w:tblW w:w="9609" w:type="dxa"/>
        <w:tblLook w:val="04A0" w:firstRow="1" w:lastRow="0" w:firstColumn="1" w:lastColumn="0" w:noHBand="0" w:noVBand="1"/>
      </w:tblPr>
      <w:tblGrid>
        <w:gridCol w:w="4392"/>
        <w:gridCol w:w="1068"/>
        <w:gridCol w:w="4149"/>
      </w:tblGrid>
      <w:tr>
        <w:trPr/>
        <w:tblPrEx/>
        <w:tc>
          <w:tcPr>
            <w:tcW w:w="4503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pStyle w:val="894"/>
              <w:spacing w:after="0" w:line="240" w:lineRule="auto"/>
              <w:ind w:right="-143"/>
              <w:jc w:val="both"/>
            </w:pPr>
            <w:r>
              <w:rPr>
                <w:rFonts w:ascii="Arial" w:hAnsi="Arial" w:eastAsia="Times New Roman" w:cs="Arial"/>
                <w:sz w:val="18"/>
                <w:szCs w:val="18"/>
                <w:u w:val="single"/>
                <w:lang w:eastAsia="ru-RU"/>
              </w:rPr>
              <w:t xml:space="preserve">                            </w:t>
            </w:r>
            <w:r>
              <w:rPr>
                <w:rFonts w:ascii="Arial" w:hAnsi="Arial" w:eastAsia="Times New Roman" w:cs="Arial"/>
                <w:sz w:val="18"/>
                <w:szCs w:val="18"/>
                <w:u w:val="single"/>
                <w:lang w:eastAsia="ru-RU"/>
              </w:rPr>
              <w:t xml:space="preserve">       </w:t>
            </w:r>
            <w:r>
              <w:rPr>
                <w:rFonts w:ascii="Arial" w:hAnsi="Arial" w:eastAsia="Times New Roman" w:cs="Arial"/>
                <w:sz w:val="18"/>
                <w:szCs w:val="18"/>
                <w:u w:val="single"/>
                <w:lang w:eastAsia="ru-RU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 xml:space="preserve">2025</w:t>
            </w:r>
            <w:r>
              <w:rPr>
                <w:rFonts w:ascii="Arial" w:hAnsi="Arial"/>
                <w:sz w:val="18"/>
                <w:szCs w:val="18"/>
              </w:rPr>
              <w:t xml:space="preserve"> г.</w:t>
            </w:r>
          </w:p>
          <w:p>
            <w:pPr>
              <w:pStyle w:val="894"/>
              <w:spacing w:after="0" w:line="240" w:lineRule="auto"/>
              <w:ind w:right="-143"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4"/>
              <w:spacing w:after="0" w:line="240" w:lineRule="auto"/>
              <w:ind w:right="-143"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4"/>
              <w:spacing w:after="0" w:line="240" w:lineRule="auto"/>
              <w:ind w:right="-143" w:firstLine="8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94"/>
              <w:spacing w:after="0" w:line="240" w:lineRule="auto"/>
              <w:ind w:right="-143"/>
              <w:jc w:val="both"/>
              <w:rPr>
                <w:rFonts w:ascii="Times New Roman" w:hAnsi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О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внесении изменений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br/>
              <w:t xml:space="preserve">в постановление администрации муниципального района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br/>
              <w:t xml:space="preserve">«Ивнянский район» от 3 апреля 2018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ода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lang w:eastAsia="ru-RU"/>
              </w:rPr>
              <w:t xml:space="preserve">90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</w:rPr>
            </w:r>
          </w:p>
          <w:p>
            <w:pPr>
              <w:pStyle w:val="894"/>
              <w:tabs>
                <w:tab w:val="left" w:pos="2790" w:leader="none"/>
              </w:tabs>
              <w:spacing w:after="0" w:line="240" w:lineRule="auto"/>
              <w:ind w:right="-143"/>
              <w:jc w:val="both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ab/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  <w:tc>
          <w:tcPr>
            <w:tcW w:w="71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pStyle w:val="894"/>
              <w:spacing w:after="0" w:line="240" w:lineRule="auto"/>
              <w:ind w:right="-143" w:firstLine="851"/>
              <w:jc w:val="both"/>
            </w:pPr>
          </w:p>
          <w:p>
            <w:pPr>
              <w:pStyle w:val="894"/>
              <w:spacing w:after="0" w:line="240" w:lineRule="auto"/>
              <w:ind w:right="-143" w:firstLine="851"/>
              <w:jc w:val="both"/>
            </w:pPr>
          </w:p>
          <w:p>
            <w:pPr>
              <w:pStyle w:val="894"/>
              <w:spacing w:after="0" w:line="240" w:lineRule="auto"/>
              <w:ind w:right="-143" w:firstLine="851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  <w:r>
              <w:rPr>
                <w:rFonts w:ascii="Times New Roman" w:hAnsi="Times New Roman" w:eastAsia="Times New Roman"/>
                <w:lang w:eastAsia="ru-RU"/>
              </w:rPr>
            </w:r>
          </w:p>
        </w:tc>
        <w:tc>
          <w:tcPr>
            <w:tcW w:w="4395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</w:tcPr>
          <w:p>
            <w:pPr>
              <w:pStyle w:val="894"/>
              <w:spacing w:after="0" w:line="240" w:lineRule="auto"/>
              <w:ind w:right="-143" w:firstLine="851"/>
              <w:jc w:val="both"/>
              <w:rPr>
                <w:rFonts w:ascii="Arial" w:hAnsi="Arial" w:eastAsia="Times New Roman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  <w:t xml:space="preserve">                           </w:t>
            </w:r>
            <w:r>
              <w:rPr>
                <w:rFonts w:ascii="Arial" w:hAnsi="Arial"/>
                <w:sz w:val="18"/>
                <w:szCs w:val="18"/>
              </w:rPr>
              <w:t xml:space="preserve">№</w:t>
            </w:r>
            <w:r>
              <w:rPr>
                <w:rFonts w:ascii="Arial" w:hAnsi="Arial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ascii="Arial" w:hAnsi="Arial"/>
                <w:sz w:val="18"/>
                <w:szCs w:val="18"/>
                <w:u w:val="single"/>
              </w:rPr>
              <w:t xml:space="preserve">   </w:t>
            </w:r>
            <w:r>
              <w:rPr>
                <w:rFonts w:ascii="Arial" w:hAnsi="Arial"/>
                <w:sz w:val="18"/>
                <w:szCs w:val="18"/>
                <w:u w:val="single"/>
              </w:rPr>
              <w:t xml:space="preserve">_</w:t>
            </w:r>
            <w:r>
              <w:rPr>
                <w:rFonts w:ascii="Arial" w:hAnsi="Arial" w:eastAsia="Times New Roman"/>
                <w:lang w:val="en-US" w:eastAsia="ru-RU"/>
              </w:rPr>
            </w:r>
            <w:r>
              <w:rPr>
                <w:rFonts w:ascii="Arial" w:hAnsi="Arial" w:eastAsia="Times New Roman"/>
                <w:lang w:val="en-US" w:eastAsia="ru-RU"/>
              </w:rPr>
            </w:r>
          </w:p>
        </w:tc>
      </w:tr>
    </w:tbl>
    <w:p>
      <w:pPr>
        <w:pStyle w:val="894"/>
        <w:spacing w:after="0" w:line="240" w:lineRule="auto"/>
        <w:ind w:right="-143" w:firstLine="851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2"/>
        <w:spacing w:after="0" w:line="240" w:lineRule="auto"/>
        <w:ind w:left="0" w:right="-143" w:firstLine="6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организационно-штатными мероприятиями администрация Ивнянского района </w:t>
      </w:r>
      <w:r>
        <w:rPr>
          <w:rFonts w:ascii="Times New Roman" w:hAnsi="Times New Roman" w:cs="Times New Roman"/>
          <w:b/>
          <w:sz w:val="28"/>
          <w:szCs w:val="28"/>
        </w:rPr>
        <w:t xml:space="preserve">п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т: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ind w:right="-143" w:firstLine="6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муниципального района «Ивнянский район» от 3 апреля 2018 г</w:t>
      </w:r>
      <w:r>
        <w:rPr>
          <w:rFonts w:ascii="Times New Roman" w:hAnsi="Times New Roman" w:cs="Times New Roman"/>
          <w:sz w:val="28"/>
          <w:szCs w:val="28"/>
        </w:rPr>
        <w:t xml:space="preserve">ода</w:t>
      </w:r>
      <w:r>
        <w:rPr>
          <w:rFonts w:ascii="Times New Roman" w:hAnsi="Times New Roman" w:cs="Times New Roman"/>
          <w:sz w:val="28"/>
          <w:szCs w:val="28"/>
        </w:rPr>
        <w:t xml:space="preserve"> № 90 «О создании эвакуационной (</w:t>
      </w:r>
      <w:r>
        <w:rPr>
          <w:rFonts w:ascii="Times New Roman" w:hAnsi="Times New Roman" w:cs="Times New Roman"/>
          <w:sz w:val="28"/>
          <w:szCs w:val="28"/>
        </w:rPr>
        <w:t xml:space="preserve">эвакоприемной</w:t>
      </w:r>
      <w:r>
        <w:rPr>
          <w:rFonts w:ascii="Times New Roman" w:hAnsi="Times New Roman" w:cs="Times New Roman"/>
          <w:sz w:val="28"/>
          <w:szCs w:val="28"/>
        </w:rPr>
        <w:t xml:space="preserve">) комиссии Ивнянского района» следующие изменения: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-признать утратившим силу состав эвакуационной (эвакоприемной) комиссии Ивнянского района, утвержденный в пункте 1 названного постановления;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tabs>
          <w:tab w:val="left" w:pos="991" w:leader="none"/>
        </w:tabs>
        <w:spacing w:after="0" w:line="240" w:lineRule="auto"/>
        <w:ind w:left="0"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-утвердить в пункте 1 названного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состав эвакуационной (эвакоприемной) комиссии Ивнянского района (прилагается)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tabs>
          <w:tab w:val="left" w:pos="991" w:leader="none"/>
        </w:tabs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за исполнением настоящего постановления оставляю за собой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Глава администрации </w:t>
      </w:r>
      <w:r>
        <w:rPr>
          <w:rFonts w:ascii="Times New Roman" w:hAnsi="Times New Roman" w:eastAsia="Times New Roman"/>
          <w:b/>
          <w:bCs/>
          <w:sz w:val="28"/>
          <w:szCs w:val="28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  Ивнянского района                                                                   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  <w:t xml:space="preserve">И.А. Щепин</w:t>
      </w:r>
      <w:r>
        <w:rPr>
          <w:rFonts w:ascii="Times New Roman" w:hAnsi="Times New Roman" w:eastAsia="Times New Roman"/>
          <w:b/>
          <w:bCs/>
          <w:sz w:val="28"/>
          <w:szCs w:val="28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  <w:r>
        <w:rPr>
          <w:rFonts w:ascii="Times New Roman" w:hAnsi="Times New Roman" w:eastAsia="Times New Roman"/>
          <w:b/>
          <w:bCs/>
          <w:sz w:val="28"/>
          <w:szCs w:val="28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8"/>
        <w:widowControl/>
        <w:tabs>
          <w:tab w:val="left" w:pos="768" w:leader="none"/>
        </w:tabs>
        <w:spacing w:line="240" w:lineRule="auto"/>
        <w:ind w:firstLine="0"/>
      </w:pPr>
      <w:r>
        <w:rPr>
          <w:rFonts w:ascii="Times New Roman" w:hAnsi="Times New Roman"/>
          <w:b/>
          <w:sz w:val="28"/>
          <w:szCs w:val="28"/>
        </w:rPr>
      </w:r>
    </w:p>
    <w:tbl>
      <w:tblPr>
        <w:tblpPr w:horzAnchor="margin" w:tblpXSpec="right" w:vertAnchor="text" w:tblpY="-210" w:leftFromText="180" w:topFromText="0" w:rightFromText="180" w:bottomFromText="0"/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00" w:firstRow="0" w:lastRow="0" w:firstColumn="0" w:lastColumn="0" w:noHBand="0" w:noVBand="0"/>
      </w:tblPr>
      <w:tblGrid>
        <w:gridCol w:w="4737"/>
      </w:tblGrid>
      <w:tr>
        <w:trPr>
          <w:trHeight w:val="444"/>
        </w:trPr>
        <w:tblPrEx/>
        <w:tc>
          <w:tcPr>
            <w:tcW w:w="4737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Приложение</w:t>
            </w:r>
          </w:p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</w:r>
          </w:p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УТВЕРЖД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</w:t>
            </w:r>
          </w:p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постановлением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администрации Ивнянского района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от «____» _________ 2025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г. №___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</w:tr>
    </w:tbl>
    <w:p>
      <w:pPr>
        <w:spacing w:after="0" w:line="240" w:lineRule="auto"/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</w:p>
    <w:p>
      <w:pPr>
        <w:shd w:val="clear" w:color="auto" w:fill="ffffff"/>
        <w:spacing w:after="0" w:line="240" w:lineRule="auto"/>
        <w:ind w:right="2342"/>
      </w:pPr>
      <w:r>
        <w:rPr>
          <w:rFonts w:ascii="Times New Roman" w:hAnsi="Times New Roman"/>
          <w:b/>
          <w:sz w:val="28"/>
          <w:szCs w:val="28"/>
        </w:rPr>
      </w:r>
    </w:p>
    <w:p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</w:r>
    </w:p>
    <w:p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</w:r>
    </w:p>
    <w:p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</w:r>
    </w:p>
    <w:p>
      <w:pPr>
        <w:keepNext/>
        <w:spacing w:after="0" w:line="240" w:lineRule="auto"/>
        <w:outlineLvl w:val="0"/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keepNext/>
        <w:spacing w:after="0" w:line="240" w:lineRule="auto"/>
        <w:jc w:val="center"/>
        <w:outlineLvl w:val="0"/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keepNext/>
        <w:spacing w:after="0" w:line="240" w:lineRule="auto"/>
        <w:jc w:val="center"/>
        <w:outlineLvl w:val="0"/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keepNext/>
        <w:spacing w:after="0" w:line="240" w:lineRule="auto"/>
        <w:jc w:val="center"/>
        <w:outlineLvl w:val="0"/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keepNext/>
        <w:spacing w:after="0"/>
        <w:jc w:val="center"/>
        <w:outlineLvl w:val="0"/>
      </w:pPr>
      <w:r>
        <w:rPr>
          <w:rFonts w:ascii="Times New Roman" w:hAnsi="Times New Roman"/>
          <w:b/>
          <w:bCs/>
          <w:sz w:val="28"/>
          <w:szCs w:val="28"/>
        </w:rPr>
        <w:t xml:space="preserve">Состав</w:t>
      </w:r>
    </w:p>
    <w:p>
      <w:pPr>
        <w:spacing w:after="0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 эвакуационной (эвакоприемной) комиссии Ивнянского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>
      <w:pPr>
        <w:spacing w:after="0"/>
        <w:jc w:val="center"/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6520"/>
      </w:tblGrid>
      <w:tr>
        <w:trPr>
          <w:trHeight w:val="784"/>
        </w:trPr>
        <w:tblPrEx/>
        <w:tc>
          <w:tcPr>
            <w:tcW w:w="3403" w:type="dxa"/>
            <w:noWrap w:val="false"/>
            <w:textDirection w:val="lrTb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Щепин </w:t>
              <w:br/>
              <w:t xml:space="preserve">Игорь Анатольевич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520" w:type="dxa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Ивнянского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района, председатель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  <w:p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1320"/>
        </w:trPr>
        <w:tblPrEx/>
        <w:tc>
          <w:tcPr>
            <w:tcW w:w="3403" w:type="dxa"/>
            <w:vMerge w:val="restart"/>
            <w:noWrap w:val="false"/>
            <w:textDirection w:val="lrTb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Родионова Лариса Анатольевна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520" w:type="dxa"/>
            <w:vMerge w:val="restart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перв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заместител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главы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Ивнянского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экономическому развитию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заместитель председателя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1276"/>
        </w:trPr>
        <w:tblPrEx/>
        <w:tc>
          <w:tcPr>
            <w:tcW w:w="3403" w:type="dxa"/>
            <w:noWrap w:val="false"/>
            <w:textDirection w:val="lrTb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Абраменко </w:t>
              <w:br/>
              <w:t xml:space="preserve">Татьяна Викторовна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520" w:type="dxa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Ивнянского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по социально-культурному развитию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председателя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1276"/>
        </w:trPr>
        <w:tblPrEx/>
        <w:tc>
          <w:tcPr>
            <w:tcW w:w="3403" w:type="dxa"/>
            <w:noWrap w:val="false"/>
            <w:textDirection w:val="lrTb"/>
          </w:tcPr>
          <w:p>
            <w:pPr>
              <w:spacing w:after="0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Хлызин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spacing w:after="0"/>
              <w:rPr>
                <w:color w:val="auto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Игорь 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Иванович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tcW w:w="6520" w:type="dxa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заместитель главы администрации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Ивнянского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района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- секретарь Совета безопасности Ивнянского района, заместитель председателя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комиссии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auto"/>
                <w:sz w:val="28"/>
                <w:szCs w:val="28"/>
                <w:highlight w:val="none"/>
              </w:rPr>
            </w:r>
          </w:p>
        </w:tc>
      </w:tr>
      <w:tr>
        <w:trPr>
          <w:trHeight w:val="1060"/>
        </w:trPr>
        <w:tblPrEx/>
        <w:tc>
          <w:tcPr>
            <w:tcW w:w="3403" w:type="dxa"/>
            <w:vMerge w:val="restart"/>
            <w:noWrap w:val="false"/>
            <w:textDirection w:val="lrTb"/>
          </w:tcPr>
          <w:p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Польшин </w:t>
              <w:br/>
              <w:t xml:space="preserve">Василий Иванович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520" w:type="dxa"/>
            <w:vMerge w:val="restart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-начальник отдела гражданской обороны,                       чрезвычайных ситуаций администрации Ивнянского района, секретарь комиссии</w:t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486"/>
        </w:trPr>
        <w:tblPrEx/>
        <w:tc>
          <w:tcPr>
            <w:tcW w:w="9923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Члены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комиссии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</w:rPr>
            </w:r>
          </w:p>
        </w:tc>
      </w:tr>
      <w:tr>
        <w:trPr>
          <w:trHeight w:val="708"/>
        </w:trPr>
        <w:tblPrEx/>
        <w:tc>
          <w:tcPr>
            <w:tcW w:w="3403" w:type="dxa"/>
            <w:noWrap w:val="false"/>
            <w:textDirection w:val="lrTb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Бардокин Николай Александрович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520" w:type="dxa"/>
            <w:noWrap w:val="false"/>
            <w:textDirection w:val="lrTb"/>
          </w:tcPr>
          <w:p>
            <w:pPr>
              <w:tabs>
                <w:tab w:val="left" w:pos="991" w:leader="none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-начальник Ивнянского филиала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РЭС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ПАО «Россети Центр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«Белгородэнерго»   (по согласованию)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  <w:p>
            <w:pPr>
              <w:tabs>
                <w:tab w:val="left" w:pos="991" w:leader="none"/>
              </w:tabs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1276"/>
        </w:trPr>
        <w:tblPrEx/>
        <w:tc>
          <w:tcPr>
            <w:tcW w:w="3403" w:type="dxa"/>
            <w:noWrap w:val="false"/>
            <w:textDirection w:val="lrTb"/>
          </w:tcPr>
          <w:p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Билецкая Татьяна Дмитриевна</w:t>
            </w:r>
          </w:p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520" w:type="dxa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начальник муниципального казенного учреждения «Управление образования администрации муниципального района «Ивнянский район» Белгородской области </w:t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</w:tc>
      </w:tr>
      <w:tr>
        <w:trPr>
          <w:trHeight w:val="567"/>
        </w:trPr>
        <w:tblPrEx/>
        <w:tc>
          <w:tcPr>
            <w:tcW w:w="3403" w:type="dxa"/>
            <w:vMerge w:val="restart"/>
            <w:noWrap w:val="false"/>
            <w:textDirection w:val="lrTb"/>
          </w:tcPr>
          <w:p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Бобылева </w:t>
              <w:br/>
              <w:t xml:space="preserve">Виктория Вячеславовна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520" w:type="dxa"/>
            <w:vMerge w:val="restart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Ивнянского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по финансам и налоговой политике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начальник управления финансов и налоговой политики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Ивнянского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района</w:t>
            </w:r>
            <w:r>
              <w:rPr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  <w:p>
            <w:pPr>
              <w:spacing w:after="0"/>
              <w:jc w:val="both"/>
              <w:rPr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rPr>
          <w:trHeight w:val="691"/>
        </w:trPr>
        <w:tblPrEx/>
        <w:tc>
          <w:tcPr>
            <w:tcW w:w="3403" w:type="dxa"/>
            <w:noWrap w:val="false"/>
            <w:textDirection w:val="lrTb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Быкова </w:t>
              <w:br/>
              <w:t xml:space="preserve">Татьяна Павловна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520" w:type="dxa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начальник муниципального казенного учреждения «Управление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культуры Ивнянского района Белгородской области»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  <w:p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937"/>
        </w:trPr>
        <w:tblPrEx/>
        <w:tc>
          <w:tcPr>
            <w:tcW w:w="3403" w:type="dxa"/>
            <w:vMerge w:val="restart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Давыдов </w:t>
              <w:br/>
              <w:t xml:space="preserve">Евгений Николаевич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</w:r>
          </w:p>
        </w:tc>
        <w:tc>
          <w:tcPr>
            <w:tcW w:w="6520" w:type="dxa"/>
            <w:vMerge w:val="restart"/>
            <w:noWrap w:val="false"/>
            <w:textDirection w:val="lrTb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мобилизационного отдела администрации Ивнянского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937"/>
        </w:trPr>
        <w:tblPrEx/>
        <w:tc>
          <w:tcPr>
            <w:tcW w:w="3403" w:type="dxa"/>
            <w:vMerge w:val="restart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Ивлев </w:t>
              <w:br/>
              <w:t xml:space="preserve">Михаил Викторович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</w:r>
          </w:p>
        </w:tc>
        <w:tc>
          <w:tcPr>
            <w:tcW w:w="6520" w:type="dxa"/>
            <w:vMerge w:val="restart"/>
            <w:noWrap w:val="false"/>
            <w:textDirection w:val="lrTb"/>
          </w:tcPr>
          <w:p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-директор муниципального бюджетного учреждения «Чистый край» муниципального района Ивнянский район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trHeight w:val="1370"/>
        </w:trPr>
        <w:tblPrEx/>
        <w:tc>
          <w:tcPr>
            <w:tcW w:w="3403" w:type="dxa"/>
            <w:vMerge w:val="restart"/>
            <w:noWrap w:val="false"/>
            <w:textDirection w:val="lrTb"/>
          </w:tcPr>
          <w:p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Ковалев Владислав Владимирович</w:t>
            </w:r>
          </w:p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520" w:type="dxa"/>
            <w:vMerge w:val="restart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-начальник газовой службы в п. Ивня филиала АО «Газпром газораспределение Белгород» в г. Строителе (по согласованию)</w:t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  <w:p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1370"/>
        </w:trPr>
        <w:tblPrEx/>
        <w:tc>
          <w:tcPr>
            <w:tcW w:w="3403" w:type="dxa"/>
            <w:vMerge w:val="restart"/>
            <w:noWrap w:val="false"/>
            <w:textDirection w:val="lrTb"/>
          </w:tcPr>
          <w:p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Котляров </w:t>
              <w:br/>
              <w:t xml:space="preserve">Александр Александрович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520" w:type="dxa"/>
            <w:vMerge w:val="restart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-главный врач областного государственной бюджетного учреждения здравоохранения «Ивнянская ЦРБ»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999"/>
        </w:trPr>
        <w:tblPrEx/>
        <w:tc>
          <w:tcPr>
            <w:tcW w:w="3403" w:type="dxa"/>
            <w:vMerge w:val="restart"/>
            <w:noWrap w:val="false"/>
            <w:textDirection w:val="lrTb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Кононов Антон Анатольевич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520" w:type="dxa"/>
            <w:vMerge w:val="restart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-начальник муниципального казенного учреждения «ЕДДС Ивнянского района»</w:t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  <w:p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1047"/>
        </w:trPr>
        <w:tblPrEx/>
        <w:tc>
          <w:tcPr>
            <w:tcW w:w="3403" w:type="dxa"/>
            <w:vMerge w:val="restart"/>
            <w:noWrap w:val="false"/>
            <w:textDirection w:val="lrTb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Наумов Олег Анатольевич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520" w:type="dxa"/>
            <w:vMerge w:val="restart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Министерства внутренних дел России по Ивнянскому району (по согласованию)</w:t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</w:tc>
      </w:tr>
      <w:tr>
        <w:trPr>
          <w:trHeight w:val="1378"/>
        </w:trPr>
        <w:tblPrEx/>
        <w:tc>
          <w:tcPr>
            <w:tcW w:w="3403" w:type="dxa"/>
            <w:vMerge w:val="restart"/>
            <w:noWrap w:val="false"/>
            <w:textDirection w:val="lrTb"/>
          </w:tcPr>
          <w:p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Панин Андрей Владимирович</w:t>
            </w:r>
          </w:p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520" w:type="dxa"/>
            <w:vMerge w:val="restart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Ивнянского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</w:t>
            </w:r>
            <w:r>
              <w:rPr>
                <w:color w:val="ff000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строительству, транспорту 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жилищно-коммунальному хозяйству</w:t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  <w:p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1090"/>
        </w:trPr>
        <w:tblPrEx/>
        <w:tc>
          <w:tcPr>
            <w:tcW w:w="3403" w:type="dxa"/>
            <w:vMerge w:val="restart"/>
            <w:noWrap w:val="false"/>
            <w:textDirection w:val="lrTb"/>
          </w:tcPr>
          <w:p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Полянская</w:t>
              <w:br/>
              <w:t xml:space="preserve">Ирина Викторовна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520" w:type="dxa"/>
            <w:vMerge w:val="restart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-начальник архивного отдела аппарата главы администрации Ивнянского района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>
          <w:trHeight w:val="1563"/>
        </w:trPr>
        <w:tblPrEx/>
        <w:tc>
          <w:tcPr>
            <w:tcW w:w="3403" w:type="dxa"/>
            <w:vMerge w:val="restart"/>
            <w:noWrap w:val="false"/>
            <w:textDirection w:val="lrTb"/>
          </w:tcPr>
          <w:p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Позднякова </w:t>
              <w:br/>
              <w:t xml:space="preserve">Наталья Александровна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520" w:type="dxa"/>
            <w:vMerge w:val="restart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Ивнянского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  <w:t xml:space="preserve">– руководитель аппарата главы администрации Ивнянского района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r>
          </w:p>
          <w:p>
            <w:pPr>
              <w:spacing w:after="0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</w:r>
          </w:p>
        </w:tc>
      </w:tr>
      <w:tr>
        <w:trPr>
          <w:trHeight w:val="2439"/>
        </w:trPr>
        <w:tblPrEx/>
        <w:tc>
          <w:tcPr>
            <w:tcW w:w="3403" w:type="dxa"/>
            <w:noWrap w:val="false"/>
            <w:textDirection w:val="lrTb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Рыбников Сергей Юрьевич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520" w:type="dxa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-начальник отделения надзорной деятельности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и профилактической работы по Ивнянскому району  управления надзорной деятельности                             и профилактической работы Главного управления МЧС России по Белгородской области</w:t>
              <w:br/>
              <w:t xml:space="preserve">(по согласованию)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1671"/>
        </w:trPr>
        <w:tblPrEx/>
        <w:tc>
          <w:tcPr>
            <w:tcW w:w="3403" w:type="dxa"/>
            <w:vMerge w:val="restart"/>
            <w:noWrap w:val="false"/>
            <w:textDirection w:val="lrTb"/>
          </w:tcPr>
          <w:p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Титов Александр Николае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вич</w:t>
            </w:r>
          </w:p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520" w:type="dxa"/>
            <w:vMerge w:val="restart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Ивнянского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агропромышленному комплексу - начальник управления сельского хозяйства администрации Ивнянского района</w:t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</w:p>
          <w:p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>
          <w:trHeight w:val="998"/>
        </w:trPr>
        <w:tblPrEx/>
        <w:tc>
          <w:tcPr>
            <w:tcW w:w="3403" w:type="dxa"/>
            <w:vMerge w:val="restart"/>
            <w:noWrap w:val="false"/>
            <w:textDirection w:val="lrTb"/>
          </w:tcPr>
          <w:p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Ткаченко </w:t>
              <w:br/>
              <w:t xml:space="preserve">Лариса Васильевна</w:t>
            </w:r>
          </w:p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6520" w:type="dxa"/>
            <w:vMerge w:val="restart"/>
            <w:noWrap w:val="false"/>
            <w:textDirection w:val="lrTb"/>
          </w:tcPr>
          <w:p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начальник управления социальной защиты администрации Ивнянского района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spacing w:after="0"/>
        <w:jc w:val="center"/>
      </w:pPr>
      <w:r>
        <w:rPr>
          <w:rFonts w:ascii="Times New Roman" w:hAnsi="Times New Roman"/>
          <w:b/>
          <w:sz w:val="28"/>
          <w:szCs w:val="28"/>
        </w:rPr>
      </w:r>
    </w:p>
    <w:p>
      <w:pPr>
        <w:spacing w:after="0"/>
        <w:jc w:val="center"/>
      </w:pPr>
      <w:r>
        <w:rPr>
          <w:rFonts w:ascii="Times New Roman" w:hAnsi="Times New Roman"/>
          <w:b/>
          <w:sz w:val="28"/>
          <w:szCs w:val="28"/>
        </w:rPr>
      </w:r>
    </w:p>
    <w:p>
      <w:pPr>
        <w:spacing w:after="0"/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Заместитель главы администрации</w:t>
      </w:r>
    </w:p>
    <w:p>
      <w:pPr>
        <w:spacing w:after="0"/>
      </w:pPr>
      <w:r>
        <w:rPr>
          <w:rFonts w:ascii="Times New Roman" w:hAnsi="Times New Roman"/>
          <w:b/>
          <w:sz w:val="28"/>
          <w:szCs w:val="28"/>
        </w:rPr>
        <w:t xml:space="preserve">Ивнянского района  –  секретарь Совета</w:t>
      </w:r>
    </w:p>
    <w:p>
      <w:pPr>
        <w:spacing w:after="0"/>
        <w:rPr>
          <w:rFonts w:ascii="Times New Roman" w:hAnsi="Times New Roman"/>
          <w:bCs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безопасности Ивнянского района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</w:rPr>
        <w:t xml:space="preserve">И.И.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Хлызин</w:t>
      </w:r>
      <w:r>
        <w:rPr>
          <w:rFonts w:ascii="Times New Roman" w:hAnsi="Times New Roman"/>
          <w:bCs/>
        </w:rPr>
      </w:r>
      <w:r>
        <w:rPr>
          <w:rFonts w:ascii="Times New Roman" w:hAnsi="Times New Roman"/>
          <w:bCs/>
        </w:rPr>
      </w:r>
    </w:p>
    <w:p/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ind w:right="-143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p>
      <w:pPr>
        <w:pStyle w:val="894"/>
        <w:widowControl w:val="off"/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lang w:eastAsia="ru-RU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1"/>
      <w:jc w:val="center"/>
    </w:pPr>
    <w:fldSimple w:instr="PAGE \* MERGEFORMAT">
      <w:r>
        <w:t xml:space="preserve">1</w:t>
      </w:r>
    </w:fldSimple>
  </w:p>
  <w:p>
    <w:pPr>
      <w:pStyle w:val="74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 w:default="1">
    <w:name w:val="Normal"/>
    <w:qFormat/>
  </w:style>
  <w:style w:type="paragraph" w:styleId="695">
    <w:name w:val="Heading 1"/>
    <w:basedOn w:val="694"/>
    <w:next w:val="694"/>
    <w:link w:val="724"/>
    <w:uiPriority w:val="9"/>
    <w:qFormat/>
    <w:pPr>
      <w:keepNext/>
      <w:keepLines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96">
    <w:name w:val="Heading 2"/>
    <w:basedOn w:val="694"/>
    <w:next w:val="694"/>
    <w:link w:val="725"/>
    <w:uiPriority w:val="9"/>
    <w:unhideWhenUsed/>
    <w:qFormat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697">
    <w:name w:val="Heading 3"/>
    <w:basedOn w:val="694"/>
    <w:next w:val="694"/>
    <w:link w:val="726"/>
    <w:uiPriority w:val="9"/>
    <w:unhideWhenUsed/>
    <w:qFormat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8">
    <w:name w:val="Heading 4"/>
    <w:basedOn w:val="694"/>
    <w:next w:val="694"/>
    <w:link w:val="727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9">
    <w:name w:val="Heading 5"/>
    <w:basedOn w:val="694"/>
    <w:next w:val="694"/>
    <w:link w:val="728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0">
    <w:name w:val="Heading 6"/>
    <w:basedOn w:val="694"/>
    <w:next w:val="694"/>
    <w:link w:val="729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701">
    <w:name w:val="Heading 7"/>
    <w:basedOn w:val="694"/>
    <w:next w:val="694"/>
    <w:link w:val="730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02">
    <w:name w:val="Heading 8"/>
    <w:basedOn w:val="694"/>
    <w:next w:val="694"/>
    <w:link w:val="731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703">
    <w:name w:val="Heading 9"/>
    <w:basedOn w:val="694"/>
    <w:next w:val="694"/>
    <w:link w:val="732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4" w:default="1">
    <w:name w:val="Default Paragraph Font"/>
    <w:uiPriority w:val="1"/>
    <w:semiHidden/>
    <w:unhideWhenUsed/>
  </w:style>
  <w:style w:type="table" w:styleId="7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6" w:default="1">
    <w:name w:val="No List"/>
    <w:uiPriority w:val="99"/>
    <w:semiHidden/>
    <w:unhideWhenUsed/>
  </w:style>
  <w:style w:type="character" w:styleId="707" w:customStyle="1">
    <w:name w:val="Heading 1 Char"/>
    <w:basedOn w:val="704"/>
    <w:uiPriority w:val="9"/>
    <w:rPr>
      <w:rFonts w:ascii="Arial" w:hAnsi="Arial" w:eastAsia="Arial" w:cs="Arial"/>
      <w:sz w:val="40"/>
      <w:szCs w:val="40"/>
    </w:rPr>
  </w:style>
  <w:style w:type="character" w:styleId="708" w:customStyle="1">
    <w:name w:val="Heading 2 Char"/>
    <w:basedOn w:val="704"/>
    <w:uiPriority w:val="9"/>
    <w:rPr>
      <w:rFonts w:ascii="Arial" w:hAnsi="Arial" w:eastAsia="Arial" w:cs="Arial"/>
      <w:sz w:val="34"/>
    </w:rPr>
  </w:style>
  <w:style w:type="character" w:styleId="709" w:customStyle="1">
    <w:name w:val="Heading 3 Char"/>
    <w:basedOn w:val="704"/>
    <w:uiPriority w:val="9"/>
    <w:rPr>
      <w:rFonts w:ascii="Arial" w:hAnsi="Arial" w:eastAsia="Arial" w:cs="Arial"/>
      <w:sz w:val="30"/>
      <w:szCs w:val="30"/>
    </w:rPr>
  </w:style>
  <w:style w:type="character" w:styleId="710" w:customStyle="1">
    <w:name w:val="Heading 4 Char"/>
    <w:basedOn w:val="704"/>
    <w:uiPriority w:val="9"/>
    <w:rPr>
      <w:rFonts w:ascii="Arial" w:hAnsi="Arial" w:eastAsia="Arial" w:cs="Arial"/>
      <w:b/>
      <w:bCs/>
      <w:sz w:val="26"/>
      <w:szCs w:val="26"/>
    </w:rPr>
  </w:style>
  <w:style w:type="character" w:styleId="711" w:customStyle="1">
    <w:name w:val="Heading 5 Char"/>
    <w:basedOn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712" w:customStyle="1">
    <w:name w:val="Heading 6 Char"/>
    <w:basedOn w:val="704"/>
    <w:uiPriority w:val="9"/>
    <w:rPr>
      <w:rFonts w:ascii="Arial" w:hAnsi="Arial" w:eastAsia="Arial" w:cs="Arial"/>
      <w:b/>
      <w:bCs/>
      <w:sz w:val="22"/>
      <w:szCs w:val="22"/>
    </w:rPr>
  </w:style>
  <w:style w:type="character" w:styleId="713" w:customStyle="1">
    <w:name w:val="Heading 7 Char"/>
    <w:basedOn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4" w:customStyle="1">
    <w:name w:val="Heading 8 Char"/>
    <w:basedOn w:val="704"/>
    <w:uiPriority w:val="9"/>
    <w:rPr>
      <w:rFonts w:ascii="Arial" w:hAnsi="Arial" w:eastAsia="Arial" w:cs="Arial"/>
      <w:i/>
      <w:iCs/>
      <w:sz w:val="22"/>
      <w:szCs w:val="22"/>
    </w:rPr>
  </w:style>
  <w:style w:type="character" w:styleId="715" w:customStyle="1">
    <w:name w:val="Heading 9 Char"/>
    <w:basedOn w:val="704"/>
    <w:uiPriority w:val="9"/>
    <w:rPr>
      <w:rFonts w:ascii="Arial" w:hAnsi="Arial" w:eastAsia="Arial" w:cs="Arial"/>
      <w:i/>
      <w:iCs/>
      <w:sz w:val="21"/>
      <w:szCs w:val="21"/>
    </w:rPr>
  </w:style>
  <w:style w:type="character" w:styleId="716" w:customStyle="1">
    <w:name w:val="Title Char"/>
    <w:basedOn w:val="704"/>
    <w:uiPriority w:val="10"/>
    <w:rPr>
      <w:sz w:val="48"/>
      <w:szCs w:val="48"/>
    </w:rPr>
  </w:style>
  <w:style w:type="character" w:styleId="717" w:customStyle="1">
    <w:name w:val="Subtitle Char"/>
    <w:basedOn w:val="704"/>
    <w:uiPriority w:val="11"/>
    <w:rPr>
      <w:sz w:val="24"/>
      <w:szCs w:val="24"/>
    </w:rPr>
  </w:style>
  <w:style w:type="character" w:styleId="718" w:customStyle="1">
    <w:name w:val="Quote Char"/>
    <w:uiPriority w:val="29"/>
    <w:rPr>
      <w:i/>
    </w:rPr>
  </w:style>
  <w:style w:type="character" w:styleId="719" w:customStyle="1">
    <w:name w:val="Intense Quote Char"/>
    <w:uiPriority w:val="30"/>
    <w:rPr>
      <w:i/>
    </w:rPr>
  </w:style>
  <w:style w:type="character" w:styleId="720" w:customStyle="1">
    <w:name w:val="Header Char"/>
    <w:basedOn w:val="704"/>
    <w:uiPriority w:val="99"/>
  </w:style>
  <w:style w:type="character" w:styleId="721" w:customStyle="1">
    <w:name w:val="Caption Char"/>
    <w:uiPriority w:val="99"/>
  </w:style>
  <w:style w:type="character" w:styleId="722" w:customStyle="1">
    <w:name w:val="Footnote Text Char"/>
    <w:uiPriority w:val="99"/>
    <w:rPr>
      <w:sz w:val="18"/>
    </w:rPr>
  </w:style>
  <w:style w:type="character" w:styleId="723" w:customStyle="1">
    <w:name w:val="Endnote Text Char"/>
    <w:uiPriority w:val="99"/>
    <w:rPr>
      <w:sz w:val="20"/>
    </w:rPr>
  </w:style>
  <w:style w:type="character" w:styleId="724" w:customStyle="1">
    <w:name w:val="Заголовок 1 Знак"/>
    <w:link w:val="695"/>
    <w:uiPriority w:val="9"/>
    <w:rPr>
      <w:rFonts w:ascii="Arial" w:hAnsi="Arial" w:eastAsia="Arial" w:cs="Arial"/>
      <w:sz w:val="40"/>
      <w:szCs w:val="40"/>
    </w:rPr>
  </w:style>
  <w:style w:type="character" w:styleId="725" w:customStyle="1">
    <w:name w:val="Заголовок 2 Знак"/>
    <w:link w:val="696"/>
    <w:uiPriority w:val="9"/>
    <w:rPr>
      <w:rFonts w:ascii="Arial" w:hAnsi="Arial" w:eastAsia="Arial" w:cs="Arial"/>
      <w:sz w:val="34"/>
    </w:rPr>
  </w:style>
  <w:style w:type="character" w:styleId="726" w:customStyle="1">
    <w:name w:val="Заголовок 3 Знак"/>
    <w:link w:val="697"/>
    <w:uiPriority w:val="9"/>
    <w:rPr>
      <w:rFonts w:ascii="Arial" w:hAnsi="Arial" w:eastAsia="Arial" w:cs="Arial"/>
      <w:sz w:val="30"/>
      <w:szCs w:val="30"/>
    </w:rPr>
  </w:style>
  <w:style w:type="character" w:styleId="727" w:customStyle="1">
    <w:name w:val="Заголовок 4 Знак"/>
    <w:link w:val="698"/>
    <w:uiPriority w:val="9"/>
    <w:rPr>
      <w:rFonts w:ascii="Arial" w:hAnsi="Arial" w:eastAsia="Arial" w:cs="Arial"/>
      <w:b/>
      <w:bCs/>
      <w:sz w:val="26"/>
      <w:szCs w:val="26"/>
    </w:rPr>
  </w:style>
  <w:style w:type="character" w:styleId="728" w:customStyle="1">
    <w:name w:val="Заголовок 5 Знак"/>
    <w:link w:val="699"/>
    <w:uiPriority w:val="9"/>
    <w:rPr>
      <w:rFonts w:ascii="Arial" w:hAnsi="Arial" w:eastAsia="Arial" w:cs="Arial"/>
      <w:b/>
      <w:bCs/>
      <w:sz w:val="24"/>
      <w:szCs w:val="24"/>
    </w:rPr>
  </w:style>
  <w:style w:type="character" w:styleId="729" w:customStyle="1">
    <w:name w:val="Заголовок 6 Знак"/>
    <w:link w:val="700"/>
    <w:uiPriority w:val="9"/>
    <w:rPr>
      <w:rFonts w:ascii="Arial" w:hAnsi="Arial" w:eastAsia="Arial" w:cs="Arial"/>
      <w:b/>
      <w:bCs/>
      <w:sz w:val="22"/>
      <w:szCs w:val="22"/>
    </w:rPr>
  </w:style>
  <w:style w:type="character" w:styleId="730" w:customStyle="1">
    <w:name w:val="Заголовок 7 Знак"/>
    <w:link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1" w:customStyle="1">
    <w:name w:val="Заголовок 8 Знак"/>
    <w:link w:val="702"/>
    <w:uiPriority w:val="9"/>
    <w:rPr>
      <w:rFonts w:ascii="Arial" w:hAnsi="Arial" w:eastAsia="Arial" w:cs="Arial"/>
      <w:i/>
      <w:iCs/>
      <w:sz w:val="22"/>
      <w:szCs w:val="22"/>
    </w:rPr>
  </w:style>
  <w:style w:type="character" w:styleId="732" w:customStyle="1">
    <w:name w:val="Заголовок 9 Знак"/>
    <w:link w:val="703"/>
    <w:uiPriority w:val="9"/>
    <w:rPr>
      <w:rFonts w:ascii="Arial" w:hAnsi="Arial" w:eastAsia="Arial" w:cs="Arial"/>
      <w:i/>
      <w:iCs/>
      <w:sz w:val="21"/>
      <w:szCs w:val="21"/>
    </w:rPr>
  </w:style>
  <w:style w:type="paragraph" w:styleId="733">
    <w:name w:val="Title"/>
    <w:basedOn w:val="694"/>
    <w:next w:val="694"/>
    <w:link w:val="734"/>
    <w:uiPriority w:val="10"/>
    <w:qFormat/>
    <w:pPr>
      <w:spacing w:before="300"/>
      <w:contextualSpacing/>
    </w:pPr>
    <w:rPr>
      <w:sz w:val="48"/>
      <w:szCs w:val="48"/>
    </w:rPr>
  </w:style>
  <w:style w:type="character" w:styleId="734" w:customStyle="1">
    <w:name w:val="Заголовок Знак"/>
    <w:link w:val="733"/>
    <w:uiPriority w:val="10"/>
    <w:rPr>
      <w:sz w:val="48"/>
      <w:szCs w:val="48"/>
    </w:rPr>
  </w:style>
  <w:style w:type="paragraph" w:styleId="735">
    <w:name w:val="Subtitle"/>
    <w:basedOn w:val="694"/>
    <w:next w:val="694"/>
    <w:link w:val="736"/>
    <w:uiPriority w:val="11"/>
    <w:qFormat/>
    <w:pPr>
      <w:spacing w:before="200"/>
    </w:pPr>
    <w:rPr>
      <w:sz w:val="24"/>
      <w:szCs w:val="24"/>
    </w:rPr>
  </w:style>
  <w:style w:type="character" w:styleId="736" w:customStyle="1">
    <w:name w:val="Подзаголовок Знак"/>
    <w:link w:val="735"/>
    <w:uiPriority w:val="11"/>
    <w:rPr>
      <w:sz w:val="24"/>
      <w:szCs w:val="24"/>
    </w:rPr>
  </w:style>
  <w:style w:type="paragraph" w:styleId="737">
    <w:name w:val="Quote"/>
    <w:basedOn w:val="694"/>
    <w:next w:val="694"/>
    <w:link w:val="738"/>
    <w:uiPriority w:val="29"/>
    <w:qFormat/>
    <w:pPr>
      <w:ind w:left="720" w:right="720"/>
    </w:pPr>
    <w:rPr>
      <w:i/>
    </w:rPr>
  </w:style>
  <w:style w:type="character" w:styleId="738" w:customStyle="1">
    <w:name w:val="Цитата 2 Знак"/>
    <w:link w:val="737"/>
    <w:uiPriority w:val="29"/>
    <w:rPr>
      <w:i/>
    </w:rPr>
  </w:style>
  <w:style w:type="paragraph" w:styleId="739">
    <w:name w:val="Intense Quote"/>
    <w:basedOn w:val="694"/>
    <w:next w:val="694"/>
    <w:link w:val="74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740" w:customStyle="1">
    <w:name w:val="Выделенная цитата Знак"/>
    <w:link w:val="739"/>
    <w:uiPriority w:val="30"/>
    <w:rPr>
      <w:i/>
    </w:rPr>
  </w:style>
  <w:style w:type="paragraph" w:styleId="741">
    <w:name w:val="Header"/>
    <w:basedOn w:val="694"/>
    <w:link w:val="742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42" w:customStyle="1">
    <w:name w:val="Верхний колонтитул Знак"/>
    <w:link w:val="741"/>
    <w:uiPriority w:val="99"/>
  </w:style>
  <w:style w:type="paragraph" w:styleId="743">
    <w:name w:val="Footer"/>
    <w:basedOn w:val="694"/>
    <w:link w:val="746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44" w:customStyle="1">
    <w:name w:val="Footer Char"/>
    <w:uiPriority w:val="99"/>
  </w:style>
  <w:style w:type="paragraph" w:styleId="745">
    <w:name w:val="Caption"/>
    <w:basedOn w:val="694"/>
    <w:next w:val="694"/>
    <w:link w:val="721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46" w:customStyle="1">
    <w:name w:val="Нижний колонтитул Знак"/>
    <w:link w:val="743"/>
    <w:uiPriority w:val="99"/>
  </w:style>
  <w:style w:type="table" w:styleId="747">
    <w:name w:val="Table Grid"/>
    <w:basedOn w:val="705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8" w:customStyle="1">
    <w:name w:val="Table Grid Light"/>
    <w:basedOn w:val="70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9">
    <w:name w:val="Plain Table 1"/>
    <w:basedOn w:val="70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2"/>
    <w:basedOn w:val="70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3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>
    <w:name w:val="Plain Table 4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Plain Table 5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4">
    <w:name w:val="Grid Table 1 Light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2" w:customStyle="1">
    <w:name w:val="Grid Table 2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3" w:customStyle="1">
    <w:name w:val="Grid Table 2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4" w:customStyle="1">
    <w:name w:val="Grid Table 2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5" w:customStyle="1">
    <w:name w:val="Grid Table 2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6" w:customStyle="1">
    <w:name w:val="Grid Table 2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7" w:customStyle="1">
    <w:name w:val="Grid Table 2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8">
    <w:name w:val="Grid Table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69" w:customStyle="1">
    <w:name w:val="Grid Table 3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0" w:customStyle="1">
    <w:name w:val="Grid Table 3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1" w:customStyle="1">
    <w:name w:val="Grid Table 3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2" w:customStyle="1">
    <w:name w:val="Grid Table 3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3" w:customStyle="1">
    <w:name w:val="Grid Table 3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4" w:customStyle="1">
    <w:name w:val="Grid Table 3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5">
    <w:name w:val="Grid Table 4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6" w:customStyle="1">
    <w:name w:val="Grid Table 4 - Accent 1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  <w:shd w:val="clear" w:color="68a2d8" w:themeColor="accent1" w:themeTint="EA" w:fill="68a2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77" w:customStyle="1">
    <w:name w:val="Grid Table 4 - Accent 2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78" w:customStyle="1">
    <w:name w:val="Grid Table 4 - Accent 3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79" w:customStyle="1">
    <w:name w:val="Grid Table 4 - Accent 4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0" w:customStyle="1">
    <w:name w:val="Grid Table 4 - Accent 5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81" w:customStyle="1">
    <w:name w:val="Grid Table 4 - Accent 6"/>
    <w:basedOn w:val="7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2">
    <w:name w:val="Grid Table 5 Dark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</w:style>
  <w:style w:type="table" w:styleId="783" w:customStyle="1">
    <w:name w:val="Grid Table 5 Dark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styleId="784" w:customStyle="1">
    <w:name w:val="Grid Table 5 Dark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</w:style>
  <w:style w:type="table" w:styleId="785" w:customStyle="1">
    <w:name w:val="Grid Table 5 Dark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</w:style>
  <w:style w:type="table" w:styleId="786" w:customStyle="1">
    <w:name w:val="Grid Table 5 Dark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</w:style>
  <w:style w:type="table" w:styleId="787" w:customStyle="1">
    <w:name w:val="Grid Table 5 Dark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</w:style>
  <w:style w:type="table" w:styleId="788" w:customStyle="1">
    <w:name w:val="Grid Table 5 Dark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</w:style>
  <w:style w:type="table" w:styleId="789">
    <w:name w:val="Grid Table 6 Colorful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0" w:customStyle="1">
    <w:name w:val="Grid Table 6 Colorful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91" w:customStyle="1">
    <w:name w:val="Grid Table 6 Colorful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2" w:customStyle="1">
    <w:name w:val="Grid Table 6 Colorful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3" w:customStyle="1">
    <w:name w:val="Grid Table 6 Colorful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4" w:customStyle="1">
    <w:name w:val="Grid Table 6 Colorful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5" w:customStyle="1">
    <w:name w:val="Grid Table 6 Colorful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6">
    <w:name w:val="Grid Table 7 Colorful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7" w:customStyle="1">
    <w:name w:val="Grid Table 7 Colorful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8" w:customStyle="1">
    <w:name w:val="Grid Table 7 Colorful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9" w:customStyle="1">
    <w:name w:val="Grid Table 7 Colorful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0" w:customStyle="1">
    <w:name w:val="Grid Table 7 Colorful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1" w:customStyle="1">
    <w:name w:val="Grid Table 7 Colorful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2" w:customStyle="1">
    <w:name w:val="Grid Table 7 Colorful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  <w:shd w:val="clear" w:color="ffffff" w:fill="auto"/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03">
    <w:name w:val="List Table 1 Light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1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2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3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4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5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6"/>
    <w:basedOn w:val="7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17">
    <w:name w:val="List Table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5 Dark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4B184" w:themeColor="accent2" w:themeTint="97" w:sz="32" w:space="0"/>
          <w:bottom w:val="single" w:color="FFFFFF" w:themeColor="light1" w:sz="12" w:space="0"/>
        </w:tcBorders>
        <w:shd w:val="clear" w:color="f4b184" w:themeColor="accent2" w:themeTint="97" w:fill="f4b184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FD865" w:themeColor="accent4" w:themeTint="9A" w:sz="32" w:space="0"/>
          <w:bottom w:val="single" w:color="FFFFFF" w:themeColor="light1" w:sz="12" w:space="0"/>
        </w:tcBorders>
        <w:shd w:val="clear" w:color="ffd865" w:themeColor="accent4" w:themeTint="9A" w:fill="ffd865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8DA9DB" w:themeColor="accent5" w:themeTint="9A" w:sz="32" w:space="0"/>
          <w:bottom w:val="single" w:color="FFFFFF" w:themeColor="light1" w:sz="12" w:space="0"/>
        </w:tcBorders>
        <w:shd w:val="clear" w:color="8da9db" w:themeColor="accent5" w:themeTint="9A" w:fill="8da9db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>
    <w:name w:val="List Table 6 Colorful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9" w:customStyle="1">
    <w:name w:val="List Table 6 Colorful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40" w:customStyle="1">
    <w:name w:val="List Table 6 Colorful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1" w:customStyle="1">
    <w:name w:val="List Table 6 Colorful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2" w:customStyle="1">
    <w:name w:val="List Table 6 Colorful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43" w:customStyle="1">
    <w:name w:val="List Table 6 Colorful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44" w:customStyle="1">
    <w:name w:val="List Table 6 Colorful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5">
    <w:name w:val="List Table 7 Colorful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6" w:customStyle="1">
    <w:name w:val="List Table 7 Colorful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7" w:customStyle="1">
    <w:name w:val="List Table 7 Colorful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8" w:customStyle="1">
    <w:name w:val="List Table 7 Colorful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49" w:customStyle="1">
    <w:name w:val="List Table 7 Colorful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0" w:customStyle="1">
    <w:name w:val="List Table 7 Colorful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1" w:customStyle="1">
    <w:name w:val="List Table 7 Colorful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  <w:shd w:val="clear" w:color="ffffff" w:fill="auto"/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852" w:customStyle="1">
    <w:name w:val="Lined - Accent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3" w:customStyle="1">
    <w:name w:val="Lined - Accent 1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4" w:customStyle="1">
    <w:name w:val="Lined - Accent 2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5" w:customStyle="1">
    <w:name w:val="Lined - Accent 3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6" w:customStyle="1">
    <w:name w:val="Lined - Accent 4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7" w:customStyle="1">
    <w:name w:val="Lined - Accent 5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8" w:customStyle="1">
    <w:name w:val="Lined - Accent 6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9" w:customStyle="1">
    <w:name w:val="Bordered &amp; Lined - Accent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0" w:customStyle="1">
    <w:name w:val="Bordered &amp; Lined - Accent 1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1" w:customStyle="1">
    <w:name w:val="Bordered &amp; Lined - Accent 2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2" w:customStyle="1">
    <w:name w:val="Bordered &amp; Lined - Accent 3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3" w:customStyle="1">
    <w:name w:val="Bordered &amp; Lined - Accent 4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4" w:customStyle="1">
    <w:name w:val="Bordered &amp; Lined - Accent 5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5" w:customStyle="1">
    <w:name w:val="Bordered &amp; Lined - Accent 6"/>
    <w:basedOn w:val="7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6" w:customStyle="1">
    <w:name w:val="Bordered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7" w:customStyle="1">
    <w:name w:val="Bordered - Accent 1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8" w:customStyle="1">
    <w:name w:val="Bordered - Accent 2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69" w:customStyle="1">
    <w:name w:val="Bordered - Accent 3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0" w:customStyle="1">
    <w:name w:val="Bordered - Accent 4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1" w:customStyle="1">
    <w:name w:val="Bordered - Accent 5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72" w:customStyle="1">
    <w:name w:val="Bordered - Accent 6"/>
    <w:basedOn w:val="7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73">
    <w:name w:val="Hyperlink"/>
    <w:uiPriority w:val="99"/>
    <w:unhideWhenUsed/>
    <w:rPr>
      <w:color w:val="0563c1" w:themeColor="hyperlink"/>
      <w:u w:val="single"/>
    </w:rPr>
  </w:style>
  <w:style w:type="paragraph" w:styleId="874">
    <w:name w:val="footnote text"/>
    <w:basedOn w:val="694"/>
    <w:link w:val="875"/>
    <w:uiPriority w:val="99"/>
    <w:semiHidden/>
    <w:unhideWhenUsed/>
    <w:pPr>
      <w:spacing w:after="40" w:line="240" w:lineRule="auto"/>
    </w:pPr>
    <w:rPr>
      <w:sz w:val="18"/>
    </w:rPr>
  </w:style>
  <w:style w:type="character" w:styleId="875" w:customStyle="1">
    <w:name w:val="Текст сноски Знак"/>
    <w:link w:val="874"/>
    <w:uiPriority w:val="99"/>
    <w:rPr>
      <w:sz w:val="18"/>
    </w:rPr>
  </w:style>
  <w:style w:type="character" w:styleId="876">
    <w:name w:val="footnote reference"/>
    <w:uiPriority w:val="99"/>
    <w:unhideWhenUsed/>
    <w:rPr>
      <w:vertAlign w:val="superscript"/>
    </w:rPr>
  </w:style>
  <w:style w:type="paragraph" w:styleId="877">
    <w:name w:val="endnote text"/>
    <w:basedOn w:val="694"/>
    <w:link w:val="878"/>
    <w:uiPriority w:val="99"/>
    <w:semiHidden/>
    <w:unhideWhenUsed/>
    <w:pPr>
      <w:spacing w:after="0" w:line="240" w:lineRule="auto"/>
    </w:pPr>
    <w:rPr>
      <w:sz w:val="20"/>
    </w:rPr>
  </w:style>
  <w:style w:type="character" w:styleId="878" w:customStyle="1">
    <w:name w:val="Текст концевой сноски Знак"/>
    <w:link w:val="877"/>
    <w:uiPriority w:val="99"/>
    <w:rPr>
      <w:sz w:val="20"/>
    </w:rPr>
  </w:style>
  <w:style w:type="character" w:styleId="879">
    <w:name w:val="endnote reference"/>
    <w:uiPriority w:val="99"/>
    <w:semiHidden/>
    <w:unhideWhenUsed/>
    <w:rPr>
      <w:vertAlign w:val="superscript"/>
    </w:rPr>
  </w:style>
  <w:style w:type="paragraph" w:styleId="880">
    <w:name w:val="toc 1"/>
    <w:basedOn w:val="694"/>
    <w:next w:val="694"/>
    <w:uiPriority w:val="39"/>
    <w:unhideWhenUsed/>
    <w:pPr>
      <w:spacing w:after="57"/>
    </w:pPr>
  </w:style>
  <w:style w:type="paragraph" w:styleId="881">
    <w:name w:val="toc 2"/>
    <w:basedOn w:val="694"/>
    <w:next w:val="694"/>
    <w:uiPriority w:val="39"/>
    <w:unhideWhenUsed/>
    <w:pPr>
      <w:spacing w:after="57"/>
      <w:ind w:left="283"/>
    </w:pPr>
  </w:style>
  <w:style w:type="paragraph" w:styleId="882">
    <w:name w:val="toc 3"/>
    <w:basedOn w:val="694"/>
    <w:next w:val="694"/>
    <w:uiPriority w:val="39"/>
    <w:unhideWhenUsed/>
    <w:pPr>
      <w:spacing w:after="57"/>
      <w:ind w:left="567"/>
    </w:pPr>
  </w:style>
  <w:style w:type="paragraph" w:styleId="883">
    <w:name w:val="toc 4"/>
    <w:basedOn w:val="694"/>
    <w:next w:val="694"/>
    <w:uiPriority w:val="39"/>
    <w:unhideWhenUsed/>
    <w:pPr>
      <w:spacing w:after="57"/>
      <w:ind w:left="850"/>
    </w:pPr>
  </w:style>
  <w:style w:type="paragraph" w:styleId="884">
    <w:name w:val="toc 5"/>
    <w:basedOn w:val="694"/>
    <w:next w:val="694"/>
    <w:uiPriority w:val="39"/>
    <w:unhideWhenUsed/>
    <w:pPr>
      <w:spacing w:after="57"/>
      <w:ind w:left="1134"/>
    </w:pPr>
  </w:style>
  <w:style w:type="paragraph" w:styleId="885">
    <w:name w:val="toc 6"/>
    <w:basedOn w:val="694"/>
    <w:next w:val="694"/>
    <w:uiPriority w:val="39"/>
    <w:unhideWhenUsed/>
    <w:pPr>
      <w:spacing w:after="57"/>
      <w:ind w:left="1417"/>
    </w:pPr>
  </w:style>
  <w:style w:type="paragraph" w:styleId="886">
    <w:name w:val="toc 7"/>
    <w:basedOn w:val="694"/>
    <w:next w:val="694"/>
    <w:uiPriority w:val="39"/>
    <w:unhideWhenUsed/>
    <w:pPr>
      <w:spacing w:after="57"/>
      <w:ind w:left="1701"/>
    </w:pPr>
  </w:style>
  <w:style w:type="paragraph" w:styleId="887">
    <w:name w:val="toc 8"/>
    <w:basedOn w:val="694"/>
    <w:next w:val="694"/>
    <w:uiPriority w:val="39"/>
    <w:unhideWhenUsed/>
    <w:pPr>
      <w:spacing w:after="57"/>
      <w:ind w:left="1984"/>
    </w:pPr>
  </w:style>
  <w:style w:type="paragraph" w:styleId="888">
    <w:name w:val="toc 9"/>
    <w:basedOn w:val="694"/>
    <w:next w:val="694"/>
    <w:uiPriority w:val="39"/>
    <w:unhideWhenUsed/>
    <w:pPr>
      <w:spacing w:after="57"/>
      <w:ind w:left="2268"/>
    </w:pPr>
  </w:style>
  <w:style w:type="paragraph" w:styleId="889">
    <w:name w:val="TOC Heading"/>
    <w:uiPriority w:val="39"/>
    <w:unhideWhenUsed/>
  </w:style>
  <w:style w:type="paragraph" w:styleId="890">
    <w:name w:val="table of figures"/>
    <w:basedOn w:val="694"/>
    <w:next w:val="694"/>
    <w:uiPriority w:val="99"/>
    <w:unhideWhenUsed/>
    <w:pPr>
      <w:spacing w:after="0"/>
    </w:pPr>
  </w:style>
  <w:style w:type="paragraph" w:styleId="891">
    <w:name w:val="No Spacing"/>
    <w:basedOn w:val="694"/>
    <w:uiPriority w:val="1"/>
    <w:qFormat/>
    <w:pPr>
      <w:spacing w:after="0" w:line="240" w:lineRule="auto"/>
    </w:pPr>
  </w:style>
  <w:style w:type="paragraph" w:styleId="892">
    <w:name w:val="List Paragraph"/>
    <w:basedOn w:val="694"/>
    <w:uiPriority w:val="34"/>
    <w:qFormat/>
    <w:pPr>
      <w:ind w:left="720"/>
      <w:contextualSpacing/>
    </w:pPr>
  </w:style>
  <w:style w:type="character" w:styleId="893" w:customStyle="1">
    <w:name w:val="Основной текст + Полужирный"/>
    <w:rPr>
      <w:rFonts w:ascii="Times New Roman" w:hAnsi="Times New Roman" w:eastAsia="Times New Roman" w:cs="Times New Roman"/>
      <w:b/>
      <w:bCs/>
      <w:color w:val="000000"/>
      <w:spacing w:val="-2"/>
      <w:position w:val="0"/>
      <w:sz w:val="26"/>
      <w:szCs w:val="26"/>
      <w:shd w:val="clear" w:color="auto" w:fill="ffffff"/>
      <w:lang w:val="ru-RU"/>
    </w:rPr>
  </w:style>
  <w:style w:type="paragraph" w:styleId="894" w:customStyle="1">
    <w:name w:val="Обычный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</w:rPr>
  </w:style>
  <w:style w:type="paragraph" w:styleId="895" w:customStyle="1">
    <w:name w:val="Обычный2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</w:rPr>
  </w:style>
  <w:style w:type="paragraph" w:styleId="896">
    <w:name w:val="Balloon Text"/>
    <w:basedOn w:val="694"/>
    <w:link w:val="89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97" w:customStyle="1">
    <w:name w:val="Текст выноски Знак"/>
    <w:basedOn w:val="704"/>
    <w:link w:val="896"/>
    <w:uiPriority w:val="99"/>
    <w:semiHidden/>
    <w:rPr>
      <w:rFonts w:ascii="Segoe UI" w:hAnsi="Segoe UI" w:cs="Segoe UI"/>
      <w:sz w:val="18"/>
      <w:szCs w:val="18"/>
    </w:rPr>
  </w:style>
  <w:style w:type="paragraph" w:styleId="898" w:customStyle="1">
    <w:name w:val="Style3"/>
    <w:uiPriority w:val="99"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69" w:lineRule="exact"/>
      <w:ind w:left="0" w:right="0" w:firstLine="542"/>
      <w:contextualSpacing w:val="0"/>
      <w:jc w:val="both"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Polshickov Stanislav</dc:creator>
  <cp:lastModifiedBy>user</cp:lastModifiedBy>
  <cp:revision>11</cp:revision>
  <dcterms:created xsi:type="dcterms:W3CDTF">2024-08-29T08:35:00Z</dcterms:created>
  <dcterms:modified xsi:type="dcterms:W3CDTF">2025-08-12T10:23:42Z</dcterms:modified>
</cp:coreProperties>
</file>